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74" w:rsidRPr="00D300BB" w:rsidRDefault="00973374" w:rsidP="00D300BB">
      <w:pPr>
        <w:spacing w:before="40" w:line="360" w:lineRule="auto"/>
        <w:ind w:left="100"/>
        <w:rPr>
          <w:rFonts w:ascii="Times New Roman" w:eastAsia="Open Sans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b/>
          <w:color w:val="666666"/>
          <w:spacing w:val="5"/>
          <w:sz w:val="24"/>
          <w:szCs w:val="24"/>
        </w:rPr>
        <w:t>II</w:t>
      </w:r>
      <w:r w:rsidRPr="00D300BB">
        <w:rPr>
          <w:rFonts w:ascii="Times New Roman" w:hAnsi="Times New Roman" w:cs="Times New Roman"/>
          <w:b/>
          <w:color w:val="666666"/>
          <w:spacing w:val="6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b/>
          <w:color w:val="666666"/>
          <w:sz w:val="24"/>
          <w:szCs w:val="24"/>
        </w:rPr>
        <w:t>РАЗРЕД</w:t>
      </w:r>
    </w:p>
    <w:p w:rsidR="00973374" w:rsidRPr="00D300BB" w:rsidRDefault="00973374" w:rsidP="00D300BB">
      <w:pPr>
        <w:spacing w:before="1" w:line="360" w:lineRule="auto"/>
        <w:rPr>
          <w:rFonts w:ascii="Times New Roman" w:eastAsia="Open Sans" w:hAnsi="Times New Roman" w:cs="Times New Roman"/>
          <w:b/>
          <w:bCs/>
          <w:i/>
          <w:sz w:val="24"/>
          <w:szCs w:val="24"/>
        </w:rPr>
      </w:pPr>
    </w:p>
    <w:p w:rsidR="00973374" w:rsidRPr="00D300BB" w:rsidRDefault="00D300BB" w:rsidP="00D300BB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Књижевност</w:t>
      </w:r>
    </w:p>
    <w:p w:rsidR="00A31B69" w:rsidRPr="00A31B69" w:rsidRDefault="00A31B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Настанак, одлике и главни представници </w:t>
      </w:r>
      <w:r w:rsidR="00266C96">
        <w:rPr>
          <w:rFonts w:ascii="Times New Roman" w:hAnsi="Times New Roman" w:cs="Times New Roman"/>
          <w:sz w:val="24"/>
          <w:szCs w:val="24"/>
          <w:lang w:val="sr-Cyrl-RS"/>
        </w:rPr>
        <w:t>европског</w:t>
      </w:r>
      <w:r w:rsidR="0026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барока</w:t>
      </w:r>
    </w:p>
    <w:p w:rsidR="00A31B69" w:rsidRPr="00266C96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6C96">
        <w:rPr>
          <w:rFonts w:ascii="Times New Roman" w:hAnsi="Times New Roman" w:cs="Times New Roman"/>
          <w:sz w:val="24"/>
          <w:szCs w:val="24"/>
          <w:shd w:val="clear" w:color="auto" w:fill="FFFFFF"/>
        </w:rPr>
        <w:t>Барокне тенденције и зачетак просветитељских идеја у српској књижевности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(Гаврил Стефановић Венцловић и Захарије Орфелин)</w:t>
      </w:r>
      <w:r w:rsidR="00BA126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(читанка)</w:t>
      </w:r>
    </w:p>
    <w:p w:rsidR="00266C96" w:rsidRPr="00BA1269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Настанак, одлике и главни представници европског класицизма</w:t>
      </w:r>
    </w:p>
    <w:p w:rsidR="00BA1269" w:rsidRPr="00BA1269" w:rsidRDefault="00BA1269" w:rsidP="00BA1269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Класицизам у Србији -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Јован</w:t>
      </w:r>
      <w:r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Стерија</w:t>
      </w:r>
      <w:r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Поповић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: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„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Тврдица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или Кир Јања“ 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(лектира)</w:t>
      </w:r>
      <w:bookmarkStart w:id="0" w:name="_GoBack"/>
      <w:bookmarkEnd w:id="0"/>
    </w:p>
    <w:p w:rsidR="00266C96" w:rsidRPr="00266C96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Просветитељство у Србији – Доситеј Обрадовић: „Писмо Харалампију“</w:t>
      </w:r>
      <w:r w:rsidR="00BA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Доситеј</w:t>
      </w:r>
      <w:r w:rsidRPr="00D300BB">
        <w:rPr>
          <w:rFonts w:ascii="Times New Roman" w:hAnsi="Times New Roman" w:cs="Times New Roman"/>
          <w:color w:val="666666"/>
          <w:spacing w:val="-6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Обрадовић</w:t>
      </w:r>
      <w:r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–</w:t>
      </w:r>
      <w:r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266C96"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„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Живот</w:t>
      </w:r>
      <w:r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и</w:t>
      </w:r>
      <w:r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прикљученија</w:t>
      </w:r>
      <w:r w:rsidR="00266C96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“ (одломци)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266C96" w:rsidRPr="00266C96" w:rsidRDefault="00266C96" w:rsidP="00266C96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Настанак, одлике и главни представници европског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романти</w:t>
      </w:r>
      <w:r>
        <w:rPr>
          <w:rFonts w:ascii="Times New Roman" w:hAnsi="Times New Roman" w:cs="Times New Roman"/>
          <w:sz w:val="24"/>
          <w:szCs w:val="24"/>
          <w:lang w:val="sr-Cyrl-RS"/>
        </w:rPr>
        <w:t>зма</w:t>
      </w:r>
    </w:p>
    <w:p w:rsidR="00973374" w:rsidRPr="00D300BB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Романтизам у Русији –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Пушкин</w:t>
      </w:r>
      <w:r>
        <w:rPr>
          <w:rFonts w:ascii="Times New Roman" w:hAnsi="Times New Roman" w:cs="Times New Roman"/>
          <w:color w:val="666666"/>
          <w:spacing w:val="-5"/>
          <w:sz w:val="24"/>
          <w:szCs w:val="24"/>
          <w:lang w:val="sr-Cyrl-RS"/>
        </w:rPr>
        <w:t>: „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Евгеније</w:t>
      </w:r>
      <w:r w:rsidR="00973374"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Оњегин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“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(лектира)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z w:val="24"/>
          <w:szCs w:val="24"/>
        </w:rPr>
        <w:t>Вук</w:t>
      </w:r>
      <w:r w:rsidRPr="00D300BB">
        <w:rPr>
          <w:rFonts w:ascii="Times New Roman" w:hAnsi="Times New Roman" w:cs="Times New Roman"/>
          <w:color w:val="666666"/>
          <w:spacing w:val="-6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Караџић</w:t>
      </w:r>
      <w:r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као</w:t>
      </w:r>
      <w:r w:rsidRPr="00D300BB">
        <w:rPr>
          <w:rFonts w:ascii="Times New Roman" w:hAnsi="Times New Roman" w:cs="Times New Roman"/>
          <w:color w:val="666666"/>
          <w:spacing w:val="-6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реформатор</w:t>
      </w:r>
      <w:r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језика</w:t>
      </w:r>
      <w:r w:rsidRPr="00D300BB">
        <w:rPr>
          <w:rFonts w:ascii="Times New Roman" w:hAnsi="Times New Roman" w:cs="Times New Roman"/>
          <w:color w:val="666666"/>
          <w:spacing w:val="-6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и</w:t>
      </w:r>
      <w:r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правописа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z w:val="24"/>
          <w:szCs w:val="24"/>
        </w:rPr>
        <w:t>Вук</w:t>
      </w:r>
      <w:r w:rsidRPr="00D300BB">
        <w:rPr>
          <w:rFonts w:ascii="Times New Roman" w:hAnsi="Times New Roman" w:cs="Times New Roman"/>
          <w:color w:val="666666"/>
          <w:spacing w:val="-9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Караџић</w:t>
      </w:r>
      <w:r w:rsidRPr="00D300BB">
        <w:rPr>
          <w:rFonts w:ascii="Times New Roman" w:hAnsi="Times New Roman" w:cs="Times New Roman"/>
          <w:color w:val="666666"/>
          <w:spacing w:val="-7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као</w:t>
      </w:r>
      <w:r w:rsidRPr="00D300BB">
        <w:rPr>
          <w:rFonts w:ascii="Times New Roman" w:hAnsi="Times New Roman" w:cs="Times New Roman"/>
          <w:color w:val="666666"/>
          <w:spacing w:val="-9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сакупљач</w:t>
      </w:r>
      <w:r w:rsidRPr="00D300BB">
        <w:rPr>
          <w:rFonts w:ascii="Times New Roman" w:hAnsi="Times New Roman" w:cs="Times New Roman"/>
          <w:color w:val="666666"/>
          <w:spacing w:val="-7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народних</w:t>
      </w:r>
      <w:r w:rsidRPr="00D300BB">
        <w:rPr>
          <w:rFonts w:ascii="Times New Roman" w:hAnsi="Times New Roman" w:cs="Times New Roman"/>
          <w:color w:val="666666"/>
          <w:spacing w:val="-8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умотворина</w:t>
      </w:r>
    </w:p>
    <w:p w:rsidR="00973374" w:rsidRPr="00D300BB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Петар Петровић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Његош</w:t>
      </w:r>
      <w:r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:</w:t>
      </w:r>
      <w:r w:rsidR="00973374"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2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Горски</w:t>
      </w:r>
      <w:r w:rsidR="00973374"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вијенац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“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(лектира)</w:t>
      </w:r>
    </w:p>
    <w:p w:rsidR="00973374" w:rsidRPr="00D300BB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Српски романтизам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-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Бранко</w:t>
      </w:r>
      <w:r w:rsidR="00973374" w:rsidRPr="00D300BB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Радичевић</w:t>
      </w:r>
      <w:r>
        <w:rPr>
          <w:rFonts w:ascii="Times New Roman" w:hAnsi="Times New Roman" w:cs="Times New Roman"/>
          <w:color w:val="666666"/>
          <w:spacing w:val="-5"/>
          <w:sz w:val="24"/>
          <w:szCs w:val="24"/>
          <w:lang w:val="sr-Cyrl-RS"/>
        </w:rPr>
        <w:t>: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Кад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млидијах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умрети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“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973374" w:rsidRPr="00D300BB" w:rsidRDefault="00BA12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Српски романтизам -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Ђура</w:t>
      </w:r>
      <w:r w:rsidR="00973374" w:rsidRPr="00D300BB">
        <w:rPr>
          <w:rFonts w:ascii="Times New Roman" w:hAnsi="Times New Roman" w:cs="Times New Roman"/>
          <w:color w:val="666666"/>
          <w:spacing w:val="-5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Јакшић</w:t>
      </w:r>
      <w:r w:rsidR="00266C96">
        <w:rPr>
          <w:rFonts w:ascii="Times New Roman" w:hAnsi="Times New Roman" w:cs="Times New Roman"/>
          <w:color w:val="666666"/>
          <w:spacing w:val="-4"/>
          <w:sz w:val="24"/>
          <w:szCs w:val="24"/>
          <w:lang w:val="sr-Cyrl-RS"/>
        </w:rPr>
        <w:t>: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266C96"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На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266C96"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Л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ипару</w:t>
      </w:r>
      <w:r w:rsidR="00266C96"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973374" w:rsidRPr="00D300BB" w:rsidRDefault="00BA12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Српски романтизам -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Јован</w:t>
      </w:r>
      <w:r w:rsidR="00973374"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Јовановић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Змај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–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 xml:space="preserve"> </w:t>
      </w:r>
      <w:r w:rsidR="00266C96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Ђулићи</w:t>
      </w:r>
      <w:r w:rsidR="00266C96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“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и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266C96"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Ђулићи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увеоци</w:t>
      </w:r>
      <w:r w:rsidR="00266C96"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“ (избор)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973374" w:rsidRPr="00266C96" w:rsidRDefault="00BA12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Српски романтизам -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Лаза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Костић</w:t>
      </w:r>
      <w:r w:rsidR="00266C96"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: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 xml:space="preserve"> </w:t>
      </w:r>
      <w:r w:rsidR="00266C96">
        <w:rPr>
          <w:rFonts w:ascii="Times New Roman" w:hAnsi="Times New Roman" w:cs="Times New Roman"/>
          <w:color w:val="666666"/>
          <w:spacing w:val="-1"/>
          <w:sz w:val="24"/>
          <w:szCs w:val="24"/>
          <w:lang w:val="sr-Latn-RS"/>
        </w:rPr>
        <w:t>„Santa Maria della Salute“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266C96" w:rsidRPr="00266C96" w:rsidRDefault="00266C96" w:rsidP="00266C96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Настанак, одлике и главни представници европског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изма</w:t>
      </w:r>
    </w:p>
    <w:p w:rsidR="00973374" w:rsidRPr="00266C96" w:rsidRDefault="00266C96" w:rsidP="00266C96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Реализам у Француској - Оноре де </w:t>
      </w:r>
      <w:r w:rsidR="00973374" w:rsidRPr="00266C96">
        <w:rPr>
          <w:rFonts w:ascii="Times New Roman" w:hAnsi="Times New Roman" w:cs="Times New Roman"/>
          <w:color w:val="666666"/>
          <w:sz w:val="24"/>
          <w:szCs w:val="24"/>
        </w:rPr>
        <w:t>Балзак</w:t>
      </w:r>
      <w:r>
        <w:rPr>
          <w:rFonts w:ascii="Times New Roman" w:hAnsi="Times New Roman" w:cs="Times New Roman"/>
          <w:color w:val="666666"/>
          <w:spacing w:val="-7"/>
          <w:sz w:val="24"/>
          <w:szCs w:val="24"/>
          <w:lang w:val="sr-Cyrl-RS"/>
        </w:rPr>
        <w:t>:</w:t>
      </w:r>
      <w:r w:rsidR="00973374" w:rsidRPr="00266C96">
        <w:rPr>
          <w:rFonts w:ascii="Times New Roman" w:hAnsi="Times New Roman" w:cs="Times New Roman"/>
          <w:color w:val="666666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5"/>
          <w:sz w:val="24"/>
          <w:szCs w:val="24"/>
          <w:lang w:val="sr-Cyrl-RS"/>
        </w:rPr>
        <w:t>„</w:t>
      </w:r>
      <w:r w:rsidR="00973374" w:rsidRPr="00266C96">
        <w:rPr>
          <w:rFonts w:ascii="Times New Roman" w:hAnsi="Times New Roman" w:cs="Times New Roman"/>
          <w:color w:val="666666"/>
          <w:sz w:val="24"/>
          <w:szCs w:val="24"/>
        </w:rPr>
        <w:t>Чича</w:t>
      </w:r>
      <w:r w:rsidR="00973374" w:rsidRPr="00266C96">
        <w:rPr>
          <w:rFonts w:ascii="Times New Roman" w:hAnsi="Times New Roman" w:cs="Times New Roman"/>
          <w:color w:val="666666"/>
          <w:spacing w:val="-6"/>
          <w:sz w:val="24"/>
          <w:szCs w:val="24"/>
        </w:rPr>
        <w:t xml:space="preserve"> </w:t>
      </w:r>
      <w:r w:rsidR="00973374" w:rsidRPr="00266C96">
        <w:rPr>
          <w:rFonts w:ascii="Times New Roman" w:hAnsi="Times New Roman" w:cs="Times New Roman"/>
          <w:color w:val="666666"/>
          <w:spacing w:val="-1"/>
          <w:sz w:val="24"/>
          <w:szCs w:val="24"/>
        </w:rPr>
        <w:t>Горио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“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(лектира)</w:t>
      </w:r>
    </w:p>
    <w:p w:rsidR="00973374" w:rsidRPr="00D300BB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Реализам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у Русији – Николај Гогољ: „Шињел“ 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(лектира)</w:t>
      </w:r>
    </w:p>
    <w:p w:rsidR="00973374" w:rsidRPr="00D300BB" w:rsidRDefault="00266C96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Реализам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у Русији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-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Лав</w:t>
      </w:r>
      <w:r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Толстој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;</w:t>
      </w:r>
      <w:r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2"/>
          <w:sz w:val="24"/>
          <w:szCs w:val="24"/>
          <w:lang w:val="sr-Cyrl-RS"/>
        </w:rPr>
        <w:t>„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Ана</w:t>
      </w:r>
      <w:r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Pr="00D300BB">
        <w:rPr>
          <w:rFonts w:ascii="Times New Roman" w:hAnsi="Times New Roman" w:cs="Times New Roman"/>
          <w:color w:val="666666"/>
          <w:sz w:val="24"/>
          <w:szCs w:val="24"/>
        </w:rPr>
        <w:t>Карењина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“</w:t>
      </w:r>
      <w:r w:rsidR="00BA1269"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</w:t>
      </w:r>
      <w:r w:rsid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(лектира)</w:t>
      </w:r>
    </w:p>
    <w:p w:rsidR="00973374" w:rsidRPr="00BA1269" w:rsidRDefault="00BA12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Српски реализам -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Милован</w:t>
      </w:r>
      <w:r w:rsidR="00973374"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Глишић</w:t>
      </w:r>
      <w:r>
        <w:rPr>
          <w:rFonts w:ascii="Times New Roman" w:hAnsi="Times New Roman" w:cs="Times New Roman"/>
          <w:color w:val="666666"/>
          <w:spacing w:val="-2"/>
          <w:sz w:val="24"/>
          <w:szCs w:val="24"/>
          <w:lang w:val="sr-Cyrl-RS"/>
        </w:rPr>
        <w:t>:</w:t>
      </w:r>
      <w:r w:rsidR="00973374" w:rsidRPr="00D300BB">
        <w:rPr>
          <w:rFonts w:ascii="Times New Roman" w:hAnsi="Times New Roman" w:cs="Times New Roman"/>
          <w:color w:val="666666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2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Глава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шећера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BA1269" w:rsidRPr="00D300BB" w:rsidRDefault="00BA12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Српски реализам 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– Лаза Лазаревић: „Ветар“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973374" w:rsidRPr="00BA1269" w:rsidRDefault="00BA1269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lastRenderedPageBreak/>
        <w:t>Српски реализам -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Радоје</w:t>
      </w:r>
      <w:r w:rsidR="00973374" w:rsidRPr="00D300BB">
        <w:rPr>
          <w:rFonts w:ascii="Times New Roman" w:hAnsi="Times New Roman" w:cs="Times New Roman"/>
          <w:color w:val="666666"/>
          <w:spacing w:val="-5"/>
          <w:sz w:val="24"/>
          <w:szCs w:val="24"/>
        </w:rPr>
        <w:t xml:space="preserve"> 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Домановић</w:t>
      </w:r>
      <w:r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:</w:t>
      </w:r>
      <w:r w:rsidR="00973374" w:rsidRPr="00D300BB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pacing w:val="-3"/>
          <w:sz w:val="24"/>
          <w:szCs w:val="24"/>
          <w:lang w:val="sr-Cyrl-RS"/>
        </w:rPr>
        <w:t>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Данга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“ или „</w:t>
      </w:r>
      <w:r w:rsidR="00973374" w:rsidRPr="00D300BB">
        <w:rPr>
          <w:rFonts w:ascii="Times New Roman" w:hAnsi="Times New Roman" w:cs="Times New Roman"/>
          <w:color w:val="666666"/>
          <w:sz w:val="24"/>
          <w:szCs w:val="24"/>
        </w:rPr>
        <w:t>Вођа</w:t>
      </w:r>
      <w:r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(читанка)</w:t>
      </w:r>
    </w:p>
    <w:p w:rsidR="00BA1269" w:rsidRPr="00BA1269" w:rsidRDefault="00BA1269" w:rsidP="00BA1269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269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Српски реализам </w:t>
      </w:r>
      <w:r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– Бранислав Нушић: „Госпођа министарка“ (лектира)</w:t>
      </w:r>
    </w:p>
    <w:p w:rsidR="00BA1269" w:rsidRDefault="00BA1269" w:rsidP="00BA1269">
      <w:pPr>
        <w:pStyle w:val="BodyText"/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269" w:rsidRPr="00BA1269" w:rsidRDefault="00BA1269" w:rsidP="00BA1269">
      <w:pPr>
        <w:pStyle w:val="BodyText"/>
        <w:tabs>
          <w:tab w:val="left" w:pos="821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1269">
        <w:rPr>
          <w:rFonts w:ascii="Times New Roman" w:hAnsi="Times New Roman" w:cs="Times New Roman"/>
          <w:b/>
          <w:sz w:val="24"/>
          <w:szCs w:val="24"/>
          <w:lang w:val="sr-Cyrl-RS"/>
        </w:rPr>
        <w:t>Језик</w:t>
      </w:r>
    </w:p>
    <w:p w:rsidR="00973374" w:rsidRPr="00D300BB" w:rsidRDefault="00973374" w:rsidP="00BA1269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Именице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Заменице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Придеви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Бројеви</w:t>
      </w:r>
    </w:p>
    <w:p w:rsidR="00973374" w:rsidRPr="00D300BB" w:rsidRDefault="00973374" w:rsidP="00D300BB">
      <w:pPr>
        <w:pStyle w:val="BodyText"/>
        <w:numPr>
          <w:ilvl w:val="0"/>
          <w:numId w:val="1"/>
        </w:numPr>
        <w:tabs>
          <w:tab w:val="left" w:pos="8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BB">
        <w:rPr>
          <w:rFonts w:ascii="Times New Roman" w:hAnsi="Times New Roman" w:cs="Times New Roman"/>
          <w:color w:val="666666"/>
          <w:spacing w:val="-1"/>
          <w:sz w:val="24"/>
          <w:szCs w:val="24"/>
        </w:rPr>
        <w:t>Глаголи</w:t>
      </w:r>
    </w:p>
    <w:p w:rsidR="00973374" w:rsidRPr="00D300BB" w:rsidRDefault="00973374" w:rsidP="00973374">
      <w:pPr>
        <w:spacing w:before="1"/>
        <w:rPr>
          <w:rFonts w:ascii="Times New Roman" w:eastAsia="Open Sans" w:hAnsi="Times New Roman" w:cs="Times New Roman"/>
          <w:sz w:val="24"/>
          <w:szCs w:val="24"/>
        </w:rPr>
      </w:pPr>
    </w:p>
    <w:p w:rsidR="00C10DB7" w:rsidRPr="00D300BB" w:rsidRDefault="00C10DB7">
      <w:pPr>
        <w:rPr>
          <w:rFonts w:ascii="Times New Roman" w:hAnsi="Times New Roman" w:cs="Times New Roman"/>
          <w:sz w:val="24"/>
          <w:szCs w:val="24"/>
        </w:rPr>
      </w:pPr>
    </w:p>
    <w:sectPr w:rsidR="00C10DB7" w:rsidRPr="00D30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2137"/>
    <w:multiLevelType w:val="hybridMultilevel"/>
    <w:tmpl w:val="D8C2038A"/>
    <w:lvl w:ilvl="0" w:tplc="43240E22">
      <w:start w:val="1"/>
      <w:numFmt w:val="decimal"/>
      <w:lvlText w:val="%1."/>
      <w:lvlJc w:val="left"/>
      <w:pPr>
        <w:ind w:left="820" w:hanging="360"/>
      </w:pPr>
      <w:rPr>
        <w:rFonts w:ascii="Open Sans" w:eastAsia="Open Sans" w:hAnsi="Open Sans" w:cs="Times New Roman" w:hint="default"/>
        <w:color w:val="666666"/>
        <w:spacing w:val="-1"/>
        <w:w w:val="99"/>
        <w:sz w:val="21"/>
        <w:szCs w:val="21"/>
      </w:rPr>
    </w:lvl>
    <w:lvl w:ilvl="1" w:tplc="AB44DBFC">
      <w:start w:val="1"/>
      <w:numFmt w:val="bullet"/>
      <w:lvlText w:val="•"/>
      <w:lvlJc w:val="left"/>
      <w:pPr>
        <w:ind w:left="1627" w:hanging="360"/>
      </w:pPr>
    </w:lvl>
    <w:lvl w:ilvl="2" w:tplc="0582C382">
      <w:start w:val="1"/>
      <w:numFmt w:val="bullet"/>
      <w:lvlText w:val="•"/>
      <w:lvlJc w:val="left"/>
      <w:pPr>
        <w:ind w:left="2433" w:hanging="360"/>
      </w:pPr>
    </w:lvl>
    <w:lvl w:ilvl="3" w:tplc="F4E0C6EC">
      <w:start w:val="1"/>
      <w:numFmt w:val="bullet"/>
      <w:lvlText w:val="•"/>
      <w:lvlJc w:val="left"/>
      <w:pPr>
        <w:ind w:left="3240" w:hanging="360"/>
      </w:pPr>
    </w:lvl>
    <w:lvl w:ilvl="4" w:tplc="E4ECB34A">
      <w:start w:val="1"/>
      <w:numFmt w:val="bullet"/>
      <w:lvlText w:val="•"/>
      <w:lvlJc w:val="left"/>
      <w:pPr>
        <w:ind w:left="4046" w:hanging="360"/>
      </w:pPr>
    </w:lvl>
    <w:lvl w:ilvl="5" w:tplc="D004C22A">
      <w:start w:val="1"/>
      <w:numFmt w:val="bullet"/>
      <w:lvlText w:val="•"/>
      <w:lvlJc w:val="left"/>
      <w:pPr>
        <w:ind w:left="4853" w:hanging="360"/>
      </w:pPr>
    </w:lvl>
    <w:lvl w:ilvl="6" w:tplc="6DE20552">
      <w:start w:val="1"/>
      <w:numFmt w:val="bullet"/>
      <w:lvlText w:val="•"/>
      <w:lvlJc w:val="left"/>
      <w:pPr>
        <w:ind w:left="5660" w:hanging="360"/>
      </w:pPr>
    </w:lvl>
    <w:lvl w:ilvl="7" w:tplc="9EC68062">
      <w:start w:val="1"/>
      <w:numFmt w:val="bullet"/>
      <w:lvlText w:val="•"/>
      <w:lvlJc w:val="left"/>
      <w:pPr>
        <w:ind w:left="6466" w:hanging="360"/>
      </w:pPr>
    </w:lvl>
    <w:lvl w:ilvl="8" w:tplc="D0EEFB84">
      <w:start w:val="1"/>
      <w:numFmt w:val="bullet"/>
      <w:lvlText w:val="•"/>
      <w:lvlJc w:val="left"/>
      <w:pPr>
        <w:ind w:left="7273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4"/>
    <w:rsid w:val="00266C96"/>
    <w:rsid w:val="00973374"/>
    <w:rsid w:val="00A31B69"/>
    <w:rsid w:val="00BA1269"/>
    <w:rsid w:val="00C10DB7"/>
    <w:rsid w:val="00D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218F"/>
  <w15:chartTrackingRefBased/>
  <w15:docId w15:val="{AFFFA067-40DB-4989-A39A-1C5197C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  <w:ind w:left="4247" w:hanging="42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374"/>
    <w:pPr>
      <w:widowControl w:val="0"/>
      <w:spacing w:after="0" w:line="240" w:lineRule="auto"/>
      <w:ind w:left="0" w:firstLine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73374"/>
    <w:pPr>
      <w:ind w:left="100"/>
      <w:outlineLvl w:val="0"/>
    </w:pPr>
    <w:rPr>
      <w:rFonts w:ascii="Open Sans" w:eastAsia="Open Sans" w:hAnsi="Open Sans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374"/>
    <w:rPr>
      <w:rFonts w:ascii="Open Sans" w:eastAsia="Open Sans" w:hAnsi="Open Sans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73374"/>
    <w:pPr>
      <w:spacing w:before="104"/>
      <w:ind w:left="820" w:hanging="360"/>
    </w:pPr>
    <w:rPr>
      <w:rFonts w:ascii="Open Sans" w:eastAsia="Open Sans" w:hAnsi="Open San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73374"/>
    <w:rPr>
      <w:rFonts w:ascii="Open Sans" w:eastAsia="Open Sans" w:hAnsi="Open San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Windows User</cp:lastModifiedBy>
  <cp:revision>2</cp:revision>
  <dcterms:created xsi:type="dcterms:W3CDTF">2023-10-11T21:08:00Z</dcterms:created>
  <dcterms:modified xsi:type="dcterms:W3CDTF">2023-10-11T21:08:00Z</dcterms:modified>
</cp:coreProperties>
</file>